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FF357">
      <w:pPr>
        <w:spacing w:line="360" w:lineRule="auto"/>
        <w:jc w:val="center"/>
        <w:rPr>
          <w:rFonts w:hint="eastAsia" w:ascii="方正公文小标宋" w:hAnsi="方正公文小标宋" w:eastAsia="方正公文小标宋" w:cs="方正公文小标宋"/>
          <w:bCs/>
          <w:color w:val="auto"/>
          <w:kern w:val="0"/>
          <w:sz w:val="44"/>
          <w:szCs w:val="44"/>
          <w:highlight w:val="none"/>
          <w:lang w:val="en-US" w:eastAsia="zh-CN"/>
        </w:rPr>
      </w:pPr>
      <w:r>
        <w:rPr>
          <w:rFonts w:hint="eastAsia" w:ascii="方正公文小标宋" w:hAnsi="方正公文小标宋" w:eastAsia="方正公文小标宋" w:cs="方正公文小标宋"/>
          <w:bCs/>
          <w:color w:val="auto"/>
          <w:kern w:val="0"/>
          <w:sz w:val="44"/>
          <w:szCs w:val="44"/>
          <w:highlight w:val="none"/>
          <w:lang w:val="en-US" w:eastAsia="zh-CN"/>
        </w:rPr>
        <w:t>新能源电动汽车充电桩项目合作运营</w:t>
      </w:r>
    </w:p>
    <w:p w14:paraId="73275549">
      <w:pPr>
        <w:spacing w:line="360" w:lineRule="auto"/>
        <w:jc w:val="center"/>
        <w:rPr>
          <w:rFonts w:hint="eastAsia" w:ascii="仿宋" w:hAnsi="仿宋" w:eastAsia="仿宋" w:cs="仿宋"/>
          <w:bCs/>
          <w:color w:val="auto"/>
          <w:kern w:val="0"/>
          <w:sz w:val="28"/>
          <w:szCs w:val="28"/>
          <w:highlight w:val="none"/>
          <w:lang w:val="en-US" w:eastAsia="zh-CN"/>
        </w:rPr>
      </w:pPr>
      <w:r>
        <w:rPr>
          <w:rFonts w:hint="eastAsia" w:ascii="方正公文小标宋" w:hAnsi="方正公文小标宋" w:eastAsia="方正公文小标宋" w:cs="方正公文小标宋"/>
          <w:bCs/>
          <w:color w:val="auto"/>
          <w:kern w:val="0"/>
          <w:sz w:val="44"/>
          <w:szCs w:val="44"/>
          <w:highlight w:val="none"/>
          <w:lang w:val="en-US" w:eastAsia="zh-CN"/>
        </w:rPr>
        <w:t>采购公告</w:t>
      </w:r>
    </w:p>
    <w:p w14:paraId="31E1684F">
      <w:pPr>
        <w:spacing w:line="360" w:lineRule="auto"/>
        <w:ind w:firstLine="560" w:firstLineChars="200"/>
        <w:jc w:val="left"/>
        <w:rPr>
          <w:rFonts w:hint="eastAsia" w:ascii="仿宋" w:hAnsi="仿宋" w:eastAsia="仿宋" w:cs="仿宋"/>
          <w:b/>
          <w:color w:val="auto"/>
          <w:kern w:val="0"/>
          <w:sz w:val="28"/>
          <w:szCs w:val="28"/>
          <w:highlight w:val="none"/>
        </w:rPr>
      </w:pPr>
      <w:r>
        <w:rPr>
          <w:rFonts w:hint="eastAsia" w:ascii="仿宋" w:hAnsi="仿宋" w:eastAsia="仿宋" w:cs="仿宋"/>
          <w:bCs/>
          <w:color w:val="auto"/>
          <w:kern w:val="0"/>
          <w:sz w:val="28"/>
          <w:szCs w:val="28"/>
          <w:highlight w:val="none"/>
          <w:lang w:val="en-US" w:eastAsia="zh-CN"/>
        </w:rPr>
        <w:t>江西银洲工程造价咨询有限公司</w:t>
      </w:r>
      <w:r>
        <w:rPr>
          <w:rFonts w:hint="eastAsia" w:ascii="仿宋" w:hAnsi="仿宋" w:eastAsia="仿宋" w:cs="仿宋"/>
          <w:bCs/>
          <w:color w:val="auto"/>
          <w:kern w:val="0"/>
          <w:sz w:val="28"/>
          <w:szCs w:val="28"/>
          <w:highlight w:val="none"/>
        </w:rPr>
        <w:t>受江西神速新能源科技有限责任公司的委托，对其江西神速新能源科技有限责任公司新能源电动汽车充电桩项目合作运营商服务进行竞争性磋商，现欢迎国内符合资格条件的供应商前来响应。</w:t>
      </w:r>
      <w:r>
        <w:rPr>
          <w:rFonts w:hint="eastAsia" w:ascii="仿宋" w:hAnsi="仿宋" w:eastAsia="仿宋" w:cs="仿宋"/>
          <w:b w:val="0"/>
          <w:bCs w:val="0"/>
          <w:color w:val="auto"/>
          <w:sz w:val="27"/>
          <w:szCs w:val="27"/>
          <w:highlight w:val="none"/>
          <w:lang w:eastAsia="zh-CN"/>
        </w:rPr>
        <w:t>并于</w:t>
      </w:r>
      <w:r>
        <w:rPr>
          <w:rFonts w:hint="eastAsia" w:ascii="仿宋" w:hAnsi="仿宋" w:eastAsia="仿宋" w:cs="仿宋"/>
          <w:b w:val="0"/>
          <w:bCs w:val="0"/>
          <w:color w:val="auto"/>
          <w:sz w:val="27"/>
          <w:szCs w:val="27"/>
          <w:highlight w:val="none"/>
          <w:u w:val="single"/>
          <w:lang w:val="en-US" w:eastAsia="zh-CN"/>
        </w:rPr>
        <w:t>2025年12月11日9:30</w:t>
      </w:r>
      <w:r>
        <w:rPr>
          <w:rFonts w:hint="eastAsia" w:ascii="仿宋" w:hAnsi="仿宋" w:eastAsia="仿宋" w:cs="仿宋"/>
          <w:color w:val="auto"/>
          <w:sz w:val="27"/>
          <w:szCs w:val="27"/>
          <w:highlight w:val="none"/>
        </w:rPr>
        <w:t>（北京时间）前递交</w:t>
      </w:r>
      <w:r>
        <w:rPr>
          <w:rFonts w:hint="eastAsia" w:ascii="仿宋" w:hAnsi="仿宋" w:eastAsia="仿宋" w:cs="仿宋"/>
          <w:color w:val="auto"/>
          <w:sz w:val="27"/>
          <w:szCs w:val="27"/>
          <w:highlight w:val="none"/>
          <w:lang w:eastAsia="zh-CN"/>
        </w:rPr>
        <w:t>响应</w:t>
      </w:r>
      <w:r>
        <w:rPr>
          <w:rFonts w:hint="eastAsia" w:ascii="仿宋" w:hAnsi="仿宋" w:eastAsia="仿宋" w:cs="仿宋"/>
          <w:color w:val="auto"/>
          <w:sz w:val="27"/>
          <w:szCs w:val="27"/>
          <w:highlight w:val="none"/>
        </w:rPr>
        <w:t>文件</w:t>
      </w:r>
      <w:r>
        <w:rPr>
          <w:rFonts w:hint="eastAsia" w:ascii="仿宋" w:hAnsi="仿宋" w:eastAsia="仿宋" w:cs="仿宋"/>
          <w:color w:val="auto"/>
          <w:kern w:val="0"/>
          <w:sz w:val="27"/>
          <w:szCs w:val="27"/>
          <w:highlight w:val="none"/>
        </w:rPr>
        <w:t>。</w:t>
      </w:r>
    </w:p>
    <w:p w14:paraId="6A6EB7ED">
      <w:pPr>
        <w:widowControl/>
        <w:spacing w:line="360" w:lineRule="auto"/>
        <w:ind w:firstLine="562" w:firstLineChars="200"/>
        <w:jc w:val="left"/>
        <w:rPr>
          <w:rFonts w:hint="eastAsia" w:ascii="仿宋" w:hAnsi="仿宋" w:eastAsia="仿宋" w:cs="仿宋"/>
          <w:bCs/>
          <w:color w:val="auto"/>
          <w:kern w:val="0"/>
          <w:sz w:val="28"/>
          <w:szCs w:val="28"/>
          <w:highlight w:val="none"/>
        </w:rPr>
      </w:pPr>
      <w:r>
        <w:rPr>
          <w:rFonts w:hint="eastAsia" w:ascii="仿宋" w:hAnsi="仿宋" w:eastAsia="仿宋" w:cs="仿宋"/>
          <w:b/>
          <w:bCs/>
          <w:color w:val="auto"/>
          <w:kern w:val="0"/>
          <w:sz w:val="28"/>
          <w:szCs w:val="28"/>
          <w:highlight w:val="none"/>
        </w:rPr>
        <w:t>（一）项目编号</w:t>
      </w:r>
      <w:r>
        <w:rPr>
          <w:rFonts w:hint="eastAsia" w:ascii="仿宋" w:hAnsi="仿宋" w:eastAsia="仿宋" w:cs="仿宋"/>
          <w:bCs/>
          <w:color w:val="auto"/>
          <w:kern w:val="0"/>
          <w:sz w:val="28"/>
          <w:szCs w:val="28"/>
          <w:highlight w:val="none"/>
        </w:rPr>
        <w:t>：</w:t>
      </w:r>
      <w:r>
        <w:rPr>
          <w:rFonts w:hint="eastAsia" w:ascii="仿宋" w:hAnsi="仿宋" w:eastAsia="仿宋" w:cs="仿宋"/>
          <w:bCs/>
          <w:color w:val="auto"/>
          <w:kern w:val="0"/>
          <w:sz w:val="28"/>
          <w:szCs w:val="28"/>
          <w:highlight w:val="none"/>
          <w:lang w:val="en-US" w:eastAsia="zh-CN"/>
        </w:rPr>
        <w:t>JXYZ-XG-C1101</w:t>
      </w:r>
    </w:p>
    <w:p w14:paraId="4909DCB7">
      <w:pPr>
        <w:widowControl/>
        <w:spacing w:line="360" w:lineRule="auto"/>
        <w:ind w:firstLine="562" w:firstLineChars="200"/>
        <w:jc w:val="lef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（二）采购方式</w:t>
      </w:r>
      <w:r>
        <w:rPr>
          <w:rFonts w:hint="eastAsia" w:ascii="仿宋" w:hAnsi="仿宋" w:eastAsia="仿宋" w:cs="仿宋"/>
          <w:bCs/>
          <w:color w:val="auto"/>
          <w:kern w:val="0"/>
          <w:sz w:val="28"/>
          <w:szCs w:val="28"/>
          <w:highlight w:val="none"/>
        </w:rPr>
        <w:t>：</w:t>
      </w:r>
      <w:r>
        <w:rPr>
          <w:rFonts w:hint="eastAsia" w:ascii="仿宋" w:hAnsi="仿宋" w:eastAsia="仿宋" w:cs="仿宋"/>
          <w:color w:val="auto"/>
          <w:kern w:val="0"/>
          <w:sz w:val="28"/>
          <w:szCs w:val="28"/>
          <w:highlight w:val="none"/>
        </w:rPr>
        <w:t>竞争性磋商</w:t>
      </w:r>
    </w:p>
    <w:p w14:paraId="76630F2A">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（三）采购内容：</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329"/>
        <w:gridCol w:w="880"/>
        <w:gridCol w:w="796"/>
        <w:gridCol w:w="2009"/>
        <w:gridCol w:w="1768"/>
      </w:tblGrid>
      <w:tr w14:paraId="7904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08" w:type="dxa"/>
            <w:noWrap w:val="0"/>
            <w:vAlign w:val="center"/>
          </w:tcPr>
          <w:p w14:paraId="6FE8A667">
            <w:pPr>
              <w:overflowPunct w:val="0"/>
              <w:autoSpaceDE w:val="0"/>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品目</w:t>
            </w:r>
          </w:p>
        </w:tc>
        <w:tc>
          <w:tcPr>
            <w:tcW w:w="2329" w:type="dxa"/>
            <w:noWrap w:val="0"/>
            <w:vAlign w:val="center"/>
          </w:tcPr>
          <w:p w14:paraId="5BEAD8CF">
            <w:pPr>
              <w:overflowPunct w:val="0"/>
              <w:autoSpaceDE w:val="0"/>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品目名称</w:t>
            </w:r>
          </w:p>
        </w:tc>
        <w:tc>
          <w:tcPr>
            <w:tcW w:w="880" w:type="dxa"/>
            <w:noWrap w:val="0"/>
            <w:vAlign w:val="center"/>
          </w:tcPr>
          <w:p w14:paraId="7FC5961E">
            <w:pPr>
              <w:overflowPunct w:val="0"/>
              <w:autoSpaceDE w:val="0"/>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数量</w:t>
            </w:r>
          </w:p>
        </w:tc>
        <w:tc>
          <w:tcPr>
            <w:tcW w:w="796" w:type="dxa"/>
            <w:noWrap w:val="0"/>
            <w:vAlign w:val="center"/>
          </w:tcPr>
          <w:p w14:paraId="6C9AF013">
            <w:pPr>
              <w:overflowPunct w:val="0"/>
              <w:autoSpaceDE w:val="0"/>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单位</w:t>
            </w:r>
          </w:p>
        </w:tc>
        <w:tc>
          <w:tcPr>
            <w:tcW w:w="2009" w:type="dxa"/>
            <w:noWrap w:val="0"/>
            <w:vAlign w:val="center"/>
          </w:tcPr>
          <w:p w14:paraId="35A072B8">
            <w:pPr>
              <w:overflowPunct w:val="0"/>
              <w:autoSpaceDE w:val="0"/>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主要服务内容及要求</w:t>
            </w:r>
          </w:p>
        </w:tc>
        <w:tc>
          <w:tcPr>
            <w:tcW w:w="1768" w:type="dxa"/>
            <w:noWrap w:val="0"/>
            <w:vAlign w:val="center"/>
          </w:tcPr>
          <w:p w14:paraId="7EE05EF1">
            <w:pPr>
              <w:overflowPunct w:val="0"/>
              <w:autoSpaceDE w:val="0"/>
              <w:spacing w:line="36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预算最低</w:t>
            </w:r>
            <w:r>
              <w:rPr>
                <w:rFonts w:hint="eastAsia" w:ascii="仿宋" w:hAnsi="仿宋" w:eastAsia="仿宋" w:cs="仿宋"/>
                <w:bCs/>
                <w:color w:val="auto"/>
                <w:sz w:val="28"/>
                <w:szCs w:val="28"/>
                <w:highlight w:val="none"/>
                <w:lang w:val="en-US" w:eastAsia="zh-CN"/>
              </w:rPr>
              <w:t>总</w:t>
            </w:r>
            <w:r>
              <w:rPr>
                <w:rFonts w:hint="eastAsia" w:ascii="仿宋" w:hAnsi="仿宋" w:eastAsia="仿宋" w:cs="仿宋"/>
                <w:bCs/>
                <w:color w:val="auto"/>
                <w:sz w:val="28"/>
                <w:szCs w:val="28"/>
                <w:highlight w:val="none"/>
              </w:rPr>
              <w:t>价（元</w:t>
            </w:r>
            <w:r>
              <w:rPr>
                <w:rFonts w:hint="eastAsia" w:ascii="仿宋" w:hAnsi="仿宋" w:eastAsia="仿宋" w:cs="仿宋"/>
                <w:bCs/>
                <w:color w:val="auto"/>
                <w:sz w:val="28"/>
                <w:szCs w:val="28"/>
                <w:highlight w:val="none"/>
                <w:lang w:val="en-US" w:eastAsia="zh-CN"/>
              </w:rPr>
              <w:t>/年</w:t>
            </w:r>
            <w:r>
              <w:rPr>
                <w:rFonts w:hint="eastAsia" w:ascii="仿宋" w:hAnsi="仿宋" w:eastAsia="仿宋" w:cs="仿宋"/>
                <w:bCs/>
                <w:color w:val="auto"/>
                <w:sz w:val="28"/>
                <w:szCs w:val="28"/>
                <w:highlight w:val="none"/>
              </w:rPr>
              <w:t>）</w:t>
            </w:r>
          </w:p>
        </w:tc>
      </w:tr>
      <w:tr w14:paraId="4EFA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508" w:type="dxa"/>
            <w:noWrap w:val="0"/>
            <w:vAlign w:val="center"/>
          </w:tcPr>
          <w:p w14:paraId="29D793FE">
            <w:pPr>
              <w:overflowPunct w:val="0"/>
              <w:autoSpaceDE w:val="0"/>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w:t>
            </w:r>
          </w:p>
        </w:tc>
        <w:tc>
          <w:tcPr>
            <w:tcW w:w="2329" w:type="dxa"/>
            <w:noWrap w:val="0"/>
            <w:vAlign w:val="center"/>
          </w:tcPr>
          <w:p w14:paraId="0A25D90E">
            <w:pPr>
              <w:keepNext w:val="0"/>
              <w:keepLines w:val="0"/>
              <w:pageBreakBefore w:val="0"/>
              <w:widowControl w:val="0"/>
              <w:kinsoku/>
              <w:wordWrap/>
              <w:overflowPunct w:val="0"/>
              <w:topLinePunct w:val="0"/>
              <w:autoSpaceDE w:val="0"/>
              <w:autoSpaceDN/>
              <w:bidi w:val="0"/>
              <w:adjustRightInd/>
              <w:snapToGrid/>
              <w:spacing w:line="300" w:lineRule="exact"/>
              <w:jc w:val="center"/>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江西神速新能源科技有限责任公司新能源电动汽车充电桩项目合作运营商服务</w:t>
            </w:r>
          </w:p>
        </w:tc>
        <w:tc>
          <w:tcPr>
            <w:tcW w:w="880" w:type="dxa"/>
            <w:noWrap w:val="0"/>
            <w:vAlign w:val="center"/>
          </w:tcPr>
          <w:p w14:paraId="188506FD">
            <w:pPr>
              <w:overflowPunct w:val="0"/>
              <w:autoSpaceDE w:val="0"/>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796" w:type="dxa"/>
            <w:noWrap w:val="0"/>
            <w:vAlign w:val="center"/>
          </w:tcPr>
          <w:p w14:paraId="7D0ED6F2">
            <w:pPr>
              <w:overflowPunct w:val="0"/>
              <w:autoSpaceDE w:val="0"/>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w:t>
            </w:r>
          </w:p>
        </w:tc>
        <w:tc>
          <w:tcPr>
            <w:tcW w:w="2009" w:type="dxa"/>
            <w:noWrap w:val="0"/>
            <w:vAlign w:val="center"/>
          </w:tcPr>
          <w:p w14:paraId="22C6BFAB">
            <w:pPr>
              <w:overflowPunct w:val="0"/>
              <w:autoSpaceDE w:val="0"/>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详见采购需求</w:t>
            </w:r>
          </w:p>
        </w:tc>
        <w:tc>
          <w:tcPr>
            <w:tcW w:w="1768" w:type="dxa"/>
            <w:noWrap w:val="0"/>
            <w:vAlign w:val="center"/>
          </w:tcPr>
          <w:p w14:paraId="175B9666">
            <w:pPr>
              <w:overflowPunct w:val="0"/>
              <w:autoSpaceDE w:val="0"/>
              <w:spacing w:line="360" w:lineRule="auto"/>
              <w:jc w:val="center"/>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750000.00</w:t>
            </w:r>
          </w:p>
        </w:tc>
      </w:tr>
    </w:tbl>
    <w:p w14:paraId="16AEBD1D">
      <w:pPr>
        <w:overflowPunct w:val="0"/>
        <w:autoSpaceDE w:val="0"/>
        <w:spacing w:line="360" w:lineRule="auto"/>
        <w:ind w:firstLine="562" w:firstLineChars="200"/>
        <w:rPr>
          <w:rFonts w:hint="default" w:ascii="仿宋" w:hAnsi="仿宋" w:eastAsia="仿宋" w:cs="仿宋"/>
          <w:b/>
          <w:color w:val="auto"/>
          <w:sz w:val="28"/>
          <w:szCs w:val="28"/>
          <w:highlight w:val="none"/>
          <w:lang w:val="en-US"/>
        </w:rPr>
      </w:pPr>
      <w:r>
        <w:rPr>
          <w:rFonts w:hint="eastAsia" w:ascii="仿宋" w:hAnsi="仿宋" w:eastAsia="仿宋" w:cs="仿宋"/>
          <w:b/>
          <w:color w:val="auto"/>
          <w:sz w:val="28"/>
          <w:szCs w:val="28"/>
          <w:highlight w:val="none"/>
          <w:lang w:val="en-US" w:eastAsia="zh-CN"/>
        </w:rPr>
        <w:t>运营及</w:t>
      </w:r>
      <w:r>
        <w:rPr>
          <w:rFonts w:hint="eastAsia" w:ascii="仿宋" w:hAnsi="仿宋" w:eastAsia="仿宋" w:cs="仿宋"/>
          <w:b/>
          <w:color w:val="auto"/>
          <w:sz w:val="28"/>
          <w:szCs w:val="28"/>
          <w:highlight w:val="none"/>
        </w:rPr>
        <w:t>维保期限：本次招</w:t>
      </w:r>
      <w:r>
        <w:rPr>
          <w:rFonts w:hint="eastAsia" w:ascii="仿宋" w:hAnsi="仿宋" w:eastAsia="仿宋" w:cs="仿宋"/>
          <w:b/>
          <w:color w:val="auto"/>
          <w:sz w:val="28"/>
          <w:szCs w:val="28"/>
          <w:highlight w:val="none"/>
          <w:lang w:val="en-US" w:eastAsia="zh-CN"/>
        </w:rPr>
        <w:t>标</w:t>
      </w:r>
      <w:r>
        <w:rPr>
          <w:rFonts w:hint="eastAsia" w:ascii="仿宋" w:hAnsi="仿宋" w:eastAsia="仿宋" w:cs="仿宋"/>
          <w:b/>
          <w:color w:val="auto"/>
          <w:sz w:val="28"/>
          <w:szCs w:val="28"/>
          <w:highlight w:val="none"/>
        </w:rPr>
        <w:t>的服务期限为</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年，自合同签订之日起计算。</w:t>
      </w:r>
      <w:r>
        <w:rPr>
          <w:rFonts w:hint="eastAsia" w:ascii="仿宋" w:hAnsi="仿宋" w:eastAsia="仿宋" w:cs="仿宋"/>
          <w:b/>
          <w:color w:val="auto"/>
          <w:sz w:val="28"/>
          <w:szCs w:val="28"/>
          <w:highlight w:val="none"/>
          <w:lang w:val="en-US" w:eastAsia="zh-CN"/>
        </w:rPr>
        <w:t>在合作期间内，双方将充分发挥各自优势，共同推动充电桩业务的发展和提高充电桩业务的收益，并对增量收益进行合理分享。合作期满，若双方无异议，合作期限自动延续 2 年，详见附件，扫描二维码获取。</w:t>
      </w:r>
    </w:p>
    <w:p w14:paraId="7C6D2032">
      <w:pPr>
        <w:overflowPunct w:val="0"/>
        <w:autoSpaceDE w:val="0"/>
        <w:spacing w:line="360" w:lineRule="auto"/>
        <w:ind w:firstLine="562" w:firstLineChars="200"/>
        <w:rPr>
          <w:rFonts w:hint="eastAsia" w:ascii="仿宋" w:hAnsi="仿宋" w:eastAsia="仿宋" w:cs="仿宋"/>
          <w:bCs/>
          <w:color w:val="auto"/>
          <w:kern w:val="0"/>
          <w:sz w:val="28"/>
          <w:szCs w:val="28"/>
          <w:highlight w:val="none"/>
          <w:lang w:eastAsia="zh-CN"/>
        </w:rPr>
      </w:pPr>
      <w:r>
        <w:rPr>
          <w:rFonts w:hint="eastAsia" w:ascii="仿宋" w:hAnsi="仿宋" w:eastAsia="仿宋" w:cs="仿宋"/>
          <w:b/>
          <w:color w:val="auto"/>
          <w:sz w:val="28"/>
          <w:szCs w:val="28"/>
          <w:highlight w:val="none"/>
        </w:rPr>
        <w:t>（四）</w:t>
      </w:r>
      <w:r>
        <w:rPr>
          <w:rFonts w:hint="eastAsia" w:ascii="仿宋" w:hAnsi="仿宋" w:eastAsia="仿宋" w:cs="仿宋"/>
          <w:b/>
          <w:color w:val="auto"/>
          <w:kern w:val="0"/>
          <w:sz w:val="28"/>
          <w:szCs w:val="28"/>
          <w:highlight w:val="none"/>
        </w:rPr>
        <w:t>磋商</w:t>
      </w:r>
      <w:r>
        <w:rPr>
          <w:rFonts w:hint="eastAsia" w:ascii="仿宋" w:hAnsi="仿宋" w:eastAsia="仿宋" w:cs="仿宋"/>
          <w:b/>
          <w:color w:val="auto"/>
          <w:sz w:val="28"/>
          <w:szCs w:val="28"/>
          <w:highlight w:val="none"/>
        </w:rPr>
        <w:t>方式：</w:t>
      </w:r>
      <w:r>
        <w:rPr>
          <w:rFonts w:hint="eastAsia" w:ascii="仿宋" w:hAnsi="仿宋" w:eastAsia="仿宋" w:cs="仿宋"/>
          <w:color w:val="auto"/>
          <w:sz w:val="28"/>
          <w:szCs w:val="28"/>
          <w:highlight w:val="none"/>
        </w:rPr>
        <w:t>本项目不接受联合体响应。开启结束后，</w:t>
      </w:r>
      <w:r>
        <w:rPr>
          <w:rFonts w:hint="eastAsia" w:ascii="仿宋" w:hAnsi="仿宋" w:eastAsia="仿宋" w:cs="仿宋"/>
          <w:color w:val="auto"/>
          <w:kern w:val="0"/>
          <w:sz w:val="28"/>
          <w:szCs w:val="28"/>
          <w:highlight w:val="none"/>
        </w:rPr>
        <w:t>磋商</w:t>
      </w:r>
      <w:r>
        <w:rPr>
          <w:rFonts w:hint="eastAsia" w:ascii="仿宋" w:hAnsi="仿宋" w:eastAsia="仿宋" w:cs="仿宋"/>
          <w:color w:val="auto"/>
          <w:sz w:val="28"/>
          <w:szCs w:val="28"/>
          <w:highlight w:val="none"/>
        </w:rPr>
        <w:t>小组所有成员集中，与各响应供应商就</w:t>
      </w:r>
      <w:r>
        <w:rPr>
          <w:rFonts w:hint="eastAsia" w:ascii="仿宋" w:hAnsi="仿宋" w:eastAsia="仿宋" w:cs="仿宋"/>
          <w:color w:val="auto"/>
          <w:kern w:val="0"/>
          <w:sz w:val="28"/>
          <w:szCs w:val="28"/>
          <w:highlight w:val="none"/>
        </w:rPr>
        <w:t>主要工作内容、合同草案条款等</w:t>
      </w:r>
      <w:r>
        <w:rPr>
          <w:rFonts w:hint="eastAsia" w:ascii="仿宋" w:hAnsi="仿宋" w:eastAsia="仿宋" w:cs="仿宋"/>
          <w:color w:val="auto"/>
          <w:sz w:val="28"/>
          <w:szCs w:val="28"/>
          <w:highlight w:val="none"/>
        </w:rPr>
        <w:t>分别进行磋商，磋商小组在磋商结束后，要求符合条件的所有参加磋商的响应供应商在20分钟内提出二次报价（最终报价）。若没有对技术、商务做实质性修改或对技术、商务做了实质性修改，但没有提高要求，最终报价不得低于第一次报价；若对技术、商务做了实质性修改并提高了要求，二次报价（最终报价）可低于第一次报价。</w:t>
      </w:r>
      <w:r>
        <w:rPr>
          <w:rFonts w:hint="eastAsia" w:ascii="仿宋" w:hAnsi="仿宋" w:eastAsia="仿宋" w:cs="仿宋"/>
          <w:color w:val="auto"/>
          <w:kern w:val="0"/>
          <w:sz w:val="28"/>
          <w:szCs w:val="28"/>
          <w:highlight w:val="none"/>
        </w:rPr>
        <w:t>磋商</w:t>
      </w:r>
      <w:r>
        <w:rPr>
          <w:rFonts w:hint="eastAsia" w:ascii="仿宋" w:hAnsi="仿宋" w:eastAsia="仿宋" w:cs="仿宋"/>
          <w:color w:val="auto"/>
          <w:sz w:val="28"/>
          <w:szCs w:val="28"/>
          <w:highlight w:val="none"/>
        </w:rPr>
        <w:t>顺序由现场抽签决定。</w:t>
      </w:r>
    </w:p>
    <w:p w14:paraId="31856E95">
      <w:pPr>
        <w:spacing w:line="6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（五）响应供应商资格要求:</w:t>
      </w:r>
    </w:p>
    <w:p w14:paraId="51B80A42">
      <w:pPr>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1.具有独立承担民事责任能力的法人或其他组织或自然人；</w:t>
      </w:r>
    </w:p>
    <w:p w14:paraId="3C386C03">
      <w:pPr>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2.具有良好的商业信誉和健全的财务会计制度；</w:t>
      </w:r>
    </w:p>
    <w:p w14:paraId="2915709B">
      <w:pPr>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3.具有履行合同所必需的设备和专业技术能力；</w:t>
      </w:r>
    </w:p>
    <w:p w14:paraId="2F84BEE8">
      <w:pPr>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4.有依法缴纳税收和社会保障资金的良好记录；</w:t>
      </w:r>
    </w:p>
    <w:p w14:paraId="3626C7B5">
      <w:pPr>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5.参加政府采购活动前三年内，在经营活动中没有重大违法记录；</w:t>
      </w:r>
    </w:p>
    <w:p w14:paraId="1FA79EA2">
      <w:pPr>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落实政府采购政策需满足的资格要求:本项目专门面向中小企业采购。供应商须在中华人民共和国境内依法设立，依据国务院批准的中小企业划分标准确定的中型企业、小型企业和微型企业，但与大型企业的负责人为同一人，或者与大型企业存在直接控股、管理关系的除外。监狱企业、残疾人福利性单位视同小型、微型企业；（响应文件中须提供中小企业声明函）；</w:t>
      </w:r>
    </w:p>
    <w:p w14:paraId="6615844F">
      <w:pPr>
        <w:widowControl/>
        <w:wordWrap w:val="0"/>
        <w:spacing w:line="360" w:lineRule="auto"/>
        <w:ind w:left="279" w:leftChars="133" w:firstLine="141" w:firstLineChars="5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（六）公告期限：</w:t>
      </w:r>
      <w:r>
        <w:rPr>
          <w:rFonts w:hint="eastAsia" w:ascii="仿宋" w:hAnsi="仿宋" w:eastAsia="仿宋" w:cs="仿宋"/>
          <w:color w:val="auto"/>
          <w:sz w:val="28"/>
          <w:szCs w:val="28"/>
          <w:highlight w:val="none"/>
        </w:rPr>
        <w:t>本项目磋商文件公告期限为</w:t>
      </w:r>
      <w:r>
        <w:rPr>
          <w:rFonts w:hint="eastAsia" w:ascii="仿宋" w:hAnsi="仿宋" w:eastAsia="仿宋" w:cs="仿宋"/>
          <w:b/>
          <w:bCs/>
          <w:color w:val="auto"/>
          <w:sz w:val="28"/>
          <w:szCs w:val="28"/>
          <w:highlight w:val="none"/>
        </w:rPr>
        <w:t>2025年</w:t>
      </w:r>
      <w:r>
        <w:rPr>
          <w:rFonts w:hint="eastAsia" w:ascii="仿宋" w:hAnsi="仿宋" w:eastAsia="仿宋" w:cs="仿宋"/>
          <w:b/>
          <w:bCs/>
          <w:color w:val="auto"/>
          <w:sz w:val="28"/>
          <w:szCs w:val="28"/>
          <w:highlight w:val="none"/>
          <w:lang w:val="en-US" w:eastAsia="zh-CN"/>
        </w:rPr>
        <w:t>12</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日至2025年</w:t>
      </w:r>
      <w:r>
        <w:rPr>
          <w:rFonts w:hint="eastAsia" w:ascii="仿宋" w:hAnsi="仿宋" w:eastAsia="仿宋" w:cs="仿宋"/>
          <w:b/>
          <w:bCs/>
          <w:color w:val="auto"/>
          <w:sz w:val="28"/>
          <w:szCs w:val="28"/>
          <w:highlight w:val="none"/>
          <w:lang w:val="en-US" w:eastAsia="zh-CN"/>
        </w:rPr>
        <w:t>12</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日</w:t>
      </w:r>
      <w:r>
        <w:rPr>
          <w:rFonts w:hint="eastAsia" w:ascii="仿宋" w:hAnsi="仿宋" w:eastAsia="仿宋" w:cs="仿宋"/>
          <w:color w:val="auto"/>
          <w:sz w:val="28"/>
          <w:szCs w:val="28"/>
          <w:highlight w:val="none"/>
        </w:rPr>
        <w:t>。</w:t>
      </w:r>
    </w:p>
    <w:p w14:paraId="46889572">
      <w:pPr>
        <w:spacing w:line="600" w:lineRule="exact"/>
        <w:ind w:left="279" w:leftChars="133" w:firstLine="281" w:firstLineChars="100"/>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（七）磋商</w:t>
      </w:r>
      <w:r>
        <w:rPr>
          <w:rFonts w:hint="eastAsia" w:ascii="仿宋" w:hAnsi="仿宋" w:eastAsia="仿宋" w:cs="仿宋"/>
          <w:b/>
          <w:color w:val="auto"/>
          <w:sz w:val="28"/>
          <w:szCs w:val="28"/>
          <w:highlight w:val="none"/>
        </w:rPr>
        <w:t>文件的领取：2025年</w:t>
      </w:r>
      <w:r>
        <w:rPr>
          <w:rFonts w:hint="eastAsia" w:ascii="仿宋" w:hAnsi="仿宋" w:eastAsia="仿宋" w:cs="仿宋"/>
          <w:b/>
          <w:color w:val="auto"/>
          <w:sz w:val="28"/>
          <w:szCs w:val="28"/>
          <w:highlight w:val="none"/>
          <w:lang w:val="en-US" w:eastAsia="zh-CN"/>
        </w:rPr>
        <w:t>12</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日至2025年</w:t>
      </w:r>
      <w:r>
        <w:rPr>
          <w:rFonts w:hint="eastAsia" w:ascii="仿宋" w:hAnsi="仿宋" w:eastAsia="仿宋" w:cs="仿宋"/>
          <w:b/>
          <w:color w:val="auto"/>
          <w:sz w:val="28"/>
          <w:szCs w:val="28"/>
          <w:highlight w:val="none"/>
          <w:lang w:val="en-US" w:eastAsia="zh-CN"/>
        </w:rPr>
        <w:t>12</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8</w:t>
      </w:r>
      <w:r>
        <w:rPr>
          <w:rFonts w:hint="eastAsia" w:ascii="仿宋" w:hAnsi="仿宋" w:eastAsia="仿宋" w:cs="仿宋"/>
          <w:b/>
          <w:color w:val="auto"/>
          <w:sz w:val="28"/>
          <w:szCs w:val="28"/>
          <w:highlight w:val="none"/>
        </w:rPr>
        <w:t>日</w:t>
      </w:r>
      <w:bookmarkStart w:id="0" w:name="_GoBack"/>
      <w:bookmarkEnd w:id="0"/>
      <w:r>
        <w:rPr>
          <w:rStyle w:val="5"/>
          <w:rFonts w:hint="eastAsia" w:ascii="仿宋" w:hAnsi="仿宋" w:eastAsia="仿宋" w:cs="仿宋"/>
          <w:bCs/>
          <w:color w:val="auto"/>
          <w:sz w:val="27"/>
          <w:highlight w:val="none"/>
        </w:rPr>
        <w:t>（工作日内）上午09∶00——12∶00时，下午14∶30——17∶00时，</w:t>
      </w:r>
      <w:r>
        <w:rPr>
          <w:rStyle w:val="5"/>
          <w:rFonts w:hint="eastAsia" w:ascii="仿宋" w:hAnsi="仿宋" w:eastAsia="仿宋" w:cs="仿宋"/>
          <w:bCs/>
          <w:color w:val="auto"/>
          <w:sz w:val="27"/>
          <w:highlight w:val="none"/>
          <w:lang w:eastAsia="zh-CN"/>
        </w:rPr>
        <w:t>江西银洲工程造价咨询有限公司</w:t>
      </w:r>
      <w:r>
        <w:rPr>
          <w:rStyle w:val="5"/>
          <w:rFonts w:hint="eastAsia" w:ascii="仿宋" w:hAnsi="仿宋" w:eastAsia="仿宋" w:cs="仿宋"/>
          <w:bCs/>
          <w:color w:val="auto"/>
          <w:sz w:val="27"/>
          <w:highlight w:val="none"/>
        </w:rPr>
        <w:t>或者网上免费获取。</w:t>
      </w:r>
    </w:p>
    <w:p w14:paraId="78A4EDCA">
      <w:pPr>
        <w:spacing w:line="6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（八）</w:t>
      </w:r>
      <w:r>
        <w:rPr>
          <w:rFonts w:hint="eastAsia" w:ascii="仿宋" w:hAnsi="仿宋" w:eastAsia="仿宋" w:cs="仿宋"/>
          <w:b/>
          <w:color w:val="auto"/>
          <w:sz w:val="28"/>
          <w:szCs w:val="28"/>
          <w:highlight w:val="none"/>
        </w:rPr>
        <w:t>响应截止时间和</w:t>
      </w:r>
      <w:r>
        <w:rPr>
          <w:rFonts w:hint="eastAsia" w:ascii="仿宋" w:hAnsi="仿宋" w:eastAsia="仿宋" w:cs="仿宋"/>
          <w:b/>
          <w:color w:val="auto"/>
          <w:kern w:val="0"/>
          <w:sz w:val="28"/>
          <w:szCs w:val="28"/>
          <w:highlight w:val="none"/>
        </w:rPr>
        <w:t>磋商</w:t>
      </w:r>
      <w:r>
        <w:rPr>
          <w:rFonts w:hint="eastAsia" w:ascii="仿宋" w:hAnsi="仿宋" w:eastAsia="仿宋" w:cs="仿宋"/>
          <w:b/>
          <w:color w:val="auto"/>
          <w:sz w:val="28"/>
          <w:szCs w:val="28"/>
          <w:highlight w:val="none"/>
        </w:rPr>
        <w:t>时间、地点：</w:t>
      </w:r>
    </w:p>
    <w:p w14:paraId="42C3A1A2">
      <w:pPr>
        <w:spacing w:line="600" w:lineRule="exact"/>
        <w:ind w:firstLine="703" w:firstLineChars="2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1.响应截止时间和</w:t>
      </w:r>
      <w:r>
        <w:rPr>
          <w:rFonts w:hint="eastAsia" w:ascii="仿宋" w:hAnsi="仿宋" w:eastAsia="仿宋" w:cs="仿宋"/>
          <w:b/>
          <w:color w:val="auto"/>
          <w:kern w:val="0"/>
          <w:sz w:val="28"/>
          <w:szCs w:val="28"/>
          <w:highlight w:val="none"/>
        </w:rPr>
        <w:t>磋商</w:t>
      </w:r>
      <w:r>
        <w:rPr>
          <w:rFonts w:hint="eastAsia" w:ascii="仿宋" w:hAnsi="仿宋" w:eastAsia="仿宋" w:cs="仿宋"/>
          <w:b/>
          <w:color w:val="auto"/>
          <w:sz w:val="28"/>
          <w:szCs w:val="28"/>
          <w:highlight w:val="none"/>
        </w:rPr>
        <w:t>时间：</w:t>
      </w:r>
      <w:r>
        <w:rPr>
          <w:rFonts w:hint="eastAsia" w:ascii="仿宋" w:hAnsi="仿宋" w:eastAsia="仿宋" w:cs="仿宋"/>
          <w:color w:val="auto"/>
          <w:sz w:val="28"/>
          <w:szCs w:val="28"/>
          <w:highlight w:val="none"/>
        </w:rPr>
        <w:t>2025年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日上午9:30（北京时间）；</w:t>
      </w:r>
    </w:p>
    <w:p w14:paraId="22EB87AE">
      <w:pPr>
        <w:spacing w:line="600" w:lineRule="exact"/>
        <w:ind w:firstLine="703" w:firstLineChars="25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2.磋商地点：</w:t>
      </w:r>
      <w:r>
        <w:rPr>
          <w:rFonts w:hint="eastAsia" w:ascii="仿宋" w:hAnsi="仿宋" w:eastAsia="仿宋" w:cs="仿宋"/>
          <w:b/>
          <w:color w:val="auto"/>
          <w:sz w:val="28"/>
          <w:szCs w:val="28"/>
          <w:highlight w:val="none"/>
          <w:lang w:val="en-US" w:eastAsia="zh-CN"/>
        </w:rPr>
        <w:t>江西银洲工程造价咨询有限公司（</w:t>
      </w:r>
      <w:r>
        <w:rPr>
          <w:rFonts w:hint="eastAsia" w:ascii="仿宋" w:hAnsi="仿宋" w:eastAsia="仿宋" w:cs="仿宋"/>
          <w:b/>
          <w:color w:val="auto"/>
          <w:sz w:val="28"/>
          <w:szCs w:val="28"/>
          <w:highlight w:val="none"/>
        </w:rPr>
        <w:t>赣州市兴国县潋江镇五里亭村罗蔡屋安置区三栋二楼</w:t>
      </w:r>
      <w:r>
        <w:rPr>
          <w:rFonts w:hint="eastAsia" w:ascii="仿宋" w:hAnsi="仿宋" w:eastAsia="仿宋" w:cs="仿宋"/>
          <w:b/>
          <w:color w:val="auto"/>
          <w:sz w:val="28"/>
          <w:szCs w:val="28"/>
          <w:highlight w:val="none"/>
          <w:lang w:val="en-US" w:eastAsia="zh-CN"/>
        </w:rPr>
        <w:t>）</w:t>
      </w:r>
      <w:r>
        <w:rPr>
          <w:rFonts w:hint="eastAsia" w:ascii="仿宋" w:hAnsi="仿宋" w:eastAsia="仿宋" w:cs="仿宋"/>
          <w:color w:val="auto"/>
          <w:sz w:val="28"/>
          <w:szCs w:val="28"/>
          <w:highlight w:val="none"/>
        </w:rPr>
        <w:t>，届时请响应供应商代表携带竞磋响应文件及其本人身份证明原件出席磋商会，若逾期递交的竞磋响应文件或不符合规定的竞磋响应文件或逾期递交响应供应商代表其本人身份证明原件的将不予受理，作无效响应处理。</w:t>
      </w:r>
    </w:p>
    <w:p w14:paraId="2557669F">
      <w:pPr>
        <w:spacing w:line="360" w:lineRule="auto"/>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（九）响应保证金及履约保证金：本项目不收取响应保证金</w:t>
      </w:r>
      <w:r>
        <w:rPr>
          <w:rFonts w:hint="eastAsia" w:ascii="仿宋" w:hAnsi="仿宋" w:eastAsia="仿宋" w:cs="仿宋"/>
          <w:b/>
          <w:color w:val="auto"/>
          <w:sz w:val="28"/>
          <w:szCs w:val="28"/>
          <w:highlight w:val="none"/>
          <w:lang w:val="en-US" w:eastAsia="zh-CN"/>
        </w:rPr>
        <w:t>及履约保证金。</w:t>
      </w:r>
    </w:p>
    <w:p w14:paraId="10C7DA8E">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color w:val="auto"/>
          <w:sz w:val="28"/>
          <w:szCs w:val="28"/>
          <w:highlight w:val="none"/>
        </w:rPr>
        <w:t>（十）付款方式：</w:t>
      </w:r>
      <w:r>
        <w:rPr>
          <w:rFonts w:hint="eastAsia" w:ascii="仿宋" w:hAnsi="仿宋" w:eastAsia="仿宋" w:cs="仿宋"/>
          <w:color w:val="auto"/>
          <w:sz w:val="27"/>
          <w:szCs w:val="27"/>
          <w:highlight w:val="none"/>
          <w:lang w:val="en-US" w:eastAsia="zh-CN"/>
        </w:rPr>
        <w:t>每年1月1日进行</w:t>
      </w:r>
      <w:r>
        <w:rPr>
          <w:rFonts w:hint="eastAsia" w:ascii="仿宋" w:hAnsi="仿宋" w:eastAsia="仿宋" w:cs="仿宋"/>
          <w:color w:val="auto"/>
          <w:sz w:val="27"/>
          <w:szCs w:val="27"/>
          <w:highlight w:val="none"/>
        </w:rPr>
        <w:t>将对全年总基准实施差额汇算。依据实际收益状况，将对全年分成比例进行适时调整，实行多退少补原则，确保合作双方的公平性与合理性。</w:t>
      </w:r>
      <w:r>
        <w:rPr>
          <w:rFonts w:hint="eastAsia" w:ascii="仿宋" w:hAnsi="仿宋" w:eastAsia="仿宋" w:cs="仿宋"/>
          <w:color w:val="auto"/>
          <w:sz w:val="27"/>
          <w:szCs w:val="27"/>
          <w:highlight w:val="none"/>
          <w:lang w:val="en-US" w:eastAsia="zh-CN"/>
        </w:rPr>
        <w:t>每年1月15日进行结算付款结算金额。【（结算毛利-中标金额）】*90%=结算金额</w:t>
      </w:r>
      <w:r>
        <w:rPr>
          <w:rFonts w:hint="default" w:ascii="仿宋" w:hAnsi="仿宋" w:eastAsia="仿宋" w:cs="仿宋"/>
          <w:color w:val="auto"/>
          <w:sz w:val="27"/>
          <w:szCs w:val="27"/>
          <w:highlight w:val="none"/>
          <w:lang w:val="en-US" w:eastAsia="zh-CN"/>
        </w:rPr>
        <w:t>（</w:t>
      </w:r>
      <w:r>
        <w:rPr>
          <w:rFonts w:hint="eastAsia" w:ascii="仿宋" w:hAnsi="仿宋" w:eastAsia="仿宋" w:cs="仿宋"/>
          <w:color w:val="auto"/>
          <w:sz w:val="27"/>
          <w:szCs w:val="27"/>
          <w:highlight w:val="none"/>
          <w:lang w:val="en-US" w:eastAsia="zh-CN"/>
        </w:rPr>
        <w:t>结算</w:t>
      </w:r>
      <w:r>
        <w:rPr>
          <w:rFonts w:hint="default" w:ascii="仿宋" w:hAnsi="仿宋" w:eastAsia="仿宋" w:cs="仿宋"/>
          <w:color w:val="auto"/>
          <w:sz w:val="27"/>
          <w:szCs w:val="27"/>
          <w:highlight w:val="none"/>
          <w:lang w:val="en-US" w:eastAsia="zh-CN"/>
        </w:rPr>
        <w:t>毛利定义为：</w:t>
      </w:r>
      <w:r>
        <w:rPr>
          <w:rFonts w:hint="eastAsia" w:ascii="仿宋" w:hAnsi="仿宋" w:eastAsia="仿宋" w:cs="仿宋"/>
          <w:color w:val="auto"/>
          <w:sz w:val="27"/>
          <w:szCs w:val="27"/>
          <w:highlight w:val="none"/>
          <w:lang w:val="en-US" w:eastAsia="zh-CN"/>
        </w:rPr>
        <w:t>年度</w:t>
      </w:r>
      <w:r>
        <w:rPr>
          <w:rFonts w:hint="default" w:ascii="仿宋" w:hAnsi="仿宋" w:eastAsia="仿宋" w:cs="仿宋"/>
          <w:color w:val="auto"/>
          <w:sz w:val="27"/>
          <w:szCs w:val="27"/>
          <w:highlight w:val="none"/>
          <w:lang w:val="en-US" w:eastAsia="zh-CN"/>
        </w:rPr>
        <w:t>总营收-</w:t>
      </w:r>
      <w:r>
        <w:rPr>
          <w:rFonts w:hint="eastAsia" w:ascii="仿宋" w:hAnsi="仿宋" w:eastAsia="仿宋" w:cs="仿宋"/>
          <w:color w:val="auto"/>
          <w:sz w:val="27"/>
          <w:szCs w:val="27"/>
          <w:highlight w:val="none"/>
          <w:lang w:val="en-US" w:eastAsia="zh-CN"/>
        </w:rPr>
        <w:t>年度</w:t>
      </w:r>
      <w:r>
        <w:rPr>
          <w:rFonts w:hint="default" w:ascii="仿宋" w:hAnsi="仿宋" w:eastAsia="仿宋" w:cs="仿宋"/>
          <w:color w:val="auto"/>
          <w:sz w:val="27"/>
          <w:szCs w:val="27"/>
          <w:highlight w:val="none"/>
          <w:lang w:val="en-US" w:eastAsia="zh-CN"/>
        </w:rPr>
        <w:t>供电电费=</w:t>
      </w:r>
      <w:r>
        <w:rPr>
          <w:rFonts w:hint="eastAsia" w:ascii="仿宋" w:hAnsi="仿宋" w:eastAsia="仿宋" w:cs="仿宋"/>
          <w:color w:val="auto"/>
          <w:sz w:val="27"/>
          <w:szCs w:val="27"/>
          <w:highlight w:val="none"/>
          <w:lang w:val="en-US" w:eastAsia="zh-CN"/>
        </w:rPr>
        <w:t>结算</w:t>
      </w:r>
      <w:r>
        <w:rPr>
          <w:rFonts w:hint="default" w:ascii="仿宋" w:hAnsi="仿宋" w:eastAsia="仿宋" w:cs="仿宋"/>
          <w:color w:val="auto"/>
          <w:sz w:val="27"/>
          <w:szCs w:val="27"/>
          <w:highlight w:val="none"/>
          <w:lang w:val="en-US" w:eastAsia="zh-CN"/>
        </w:rPr>
        <w:t>毛利）</w:t>
      </w:r>
      <w:r>
        <w:rPr>
          <w:rFonts w:hint="eastAsia" w:ascii="仿宋" w:hAnsi="仿宋" w:eastAsia="仿宋" w:cs="仿宋"/>
          <w:color w:val="auto"/>
          <w:sz w:val="27"/>
          <w:szCs w:val="27"/>
          <w:highlight w:val="none"/>
          <w:lang w:val="en-US" w:eastAsia="zh-CN"/>
        </w:rPr>
        <w:t>。结算后7个工作日内向中标方支付款项。</w:t>
      </w:r>
    </w:p>
    <w:p w14:paraId="0A72E0A2">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bCs/>
          <w:color w:val="auto"/>
          <w:kern w:val="0"/>
          <w:sz w:val="28"/>
          <w:szCs w:val="28"/>
          <w:highlight w:val="none"/>
        </w:rPr>
        <w:t>（十</w:t>
      </w:r>
      <w:r>
        <w:rPr>
          <w:rFonts w:hint="eastAsia" w:ascii="仿宋" w:hAnsi="仿宋" w:eastAsia="仿宋" w:cs="仿宋"/>
          <w:b/>
          <w:color w:val="auto"/>
          <w:kern w:val="0"/>
          <w:sz w:val="28"/>
          <w:szCs w:val="28"/>
          <w:highlight w:val="none"/>
        </w:rPr>
        <w:t>一</w:t>
      </w:r>
      <w:r>
        <w:rPr>
          <w:rFonts w:hint="eastAsia" w:ascii="仿宋" w:hAnsi="仿宋" w:eastAsia="仿宋" w:cs="仿宋"/>
          <w:b/>
          <w:bCs/>
          <w:color w:val="auto"/>
          <w:kern w:val="0"/>
          <w:sz w:val="28"/>
          <w:szCs w:val="28"/>
          <w:highlight w:val="none"/>
        </w:rPr>
        <w:t>）联系方法：</w:t>
      </w:r>
    </w:p>
    <w:p w14:paraId="1EDF294B">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采购人：江西神速新能源科技有限责任公司</w:t>
      </w:r>
    </w:p>
    <w:p w14:paraId="135BA383">
      <w:pPr>
        <w:spacing w:line="360" w:lineRule="auto"/>
        <w:ind w:firstLine="560" w:firstLineChars="200"/>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地址：江西省赣州市</w:t>
      </w:r>
      <w:r>
        <w:rPr>
          <w:rFonts w:hint="eastAsia" w:ascii="仿宋_GB2312" w:hAnsi="宋体" w:eastAsia="仿宋_GB2312"/>
          <w:color w:val="auto"/>
          <w:sz w:val="28"/>
          <w:szCs w:val="28"/>
          <w:highlight w:val="none"/>
          <w:lang w:val="en-US" w:eastAsia="zh-CN"/>
        </w:rPr>
        <w:t>兴国县潋江镇潋江大道458号D03房</w:t>
      </w:r>
    </w:p>
    <w:p w14:paraId="759738DF">
      <w:pPr>
        <w:spacing w:line="360" w:lineRule="auto"/>
        <w:ind w:firstLine="560" w:firstLineChars="200"/>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电话：</w:t>
      </w:r>
      <w:r>
        <w:rPr>
          <w:rFonts w:hint="eastAsia" w:ascii="仿宋_GB2312" w:hAnsi="宋体" w:eastAsia="仿宋_GB2312"/>
          <w:color w:val="auto"/>
          <w:sz w:val="28"/>
          <w:szCs w:val="28"/>
          <w:highlight w:val="none"/>
          <w:lang w:val="en-US" w:eastAsia="zh-CN"/>
        </w:rPr>
        <w:t>0797-5300800</w:t>
      </w:r>
    </w:p>
    <w:p w14:paraId="14E812F1">
      <w:pPr>
        <w:spacing w:line="360" w:lineRule="auto"/>
        <w:ind w:firstLine="560" w:firstLineChars="200"/>
        <w:rPr>
          <w:rFonts w:hint="eastAsia" w:ascii="仿宋" w:hAnsi="仿宋" w:eastAsia="仿宋" w:cs="仿宋"/>
          <w:color w:val="auto"/>
          <w:sz w:val="28"/>
          <w:szCs w:val="28"/>
          <w:highlight w:val="none"/>
        </w:rPr>
      </w:pPr>
      <w:r>
        <w:rPr>
          <w:rFonts w:hint="eastAsia" w:ascii="仿宋_GB2312" w:hAnsi="宋体" w:eastAsia="仿宋_GB2312"/>
          <w:color w:val="auto"/>
          <w:sz w:val="28"/>
          <w:szCs w:val="28"/>
          <w:highlight w:val="none"/>
        </w:rPr>
        <w:t>联系人：</w:t>
      </w:r>
      <w:r>
        <w:rPr>
          <w:rFonts w:hint="eastAsia" w:ascii="仿宋_GB2312" w:hAnsi="宋体" w:eastAsia="仿宋_GB2312"/>
          <w:color w:val="auto"/>
          <w:sz w:val="28"/>
          <w:szCs w:val="28"/>
          <w:highlight w:val="none"/>
          <w:lang w:val="en-US" w:eastAsia="zh-CN"/>
        </w:rPr>
        <w:t>刘鑫</w:t>
      </w:r>
    </w:p>
    <w:p w14:paraId="63FF84F9">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采购代理机构：</w:t>
      </w:r>
      <w:r>
        <w:rPr>
          <w:rFonts w:hint="eastAsia" w:ascii="仿宋" w:hAnsi="仿宋" w:eastAsia="仿宋" w:cs="仿宋"/>
          <w:color w:val="auto"/>
          <w:sz w:val="28"/>
          <w:szCs w:val="28"/>
          <w:highlight w:val="none"/>
          <w:lang w:val="en-US" w:eastAsia="zh-CN"/>
        </w:rPr>
        <w:t>江西银洲工程造价咨询有限公司</w:t>
      </w:r>
    </w:p>
    <w:p w14:paraId="24F29D5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地址：赣州市兴国县潋江镇五里亭村罗蔡屋安置区三栋二楼</w:t>
      </w:r>
    </w:p>
    <w:p w14:paraId="13C7AF35">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电话：1</w:t>
      </w:r>
      <w:r>
        <w:rPr>
          <w:rFonts w:hint="eastAsia" w:ascii="仿宋" w:hAnsi="仿宋" w:eastAsia="仿宋" w:cs="仿宋"/>
          <w:color w:val="auto"/>
          <w:sz w:val="28"/>
          <w:szCs w:val="28"/>
          <w:highlight w:val="none"/>
          <w:lang w:val="en-US" w:eastAsia="zh-CN"/>
        </w:rPr>
        <w:t>5979826239</w:t>
      </w:r>
    </w:p>
    <w:p w14:paraId="3B31E44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邮箱:jxyzgczjzx@163.com</w:t>
      </w:r>
    </w:p>
    <w:p w14:paraId="36A95B72">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吴小芸、邓小燕、谢椿</w:t>
      </w:r>
    </w:p>
    <w:p w14:paraId="242C0120"/>
    <w:p w14:paraId="59901374"/>
    <w:p w14:paraId="7E620DDD"/>
    <w:p w14:paraId="4DEA7A2E">
      <w:pPr>
        <w:jc w:val="center"/>
        <w:rPr>
          <w:rFonts w:hint="eastAsia" w:eastAsia="宋体"/>
          <w:lang w:eastAsia="zh-CN"/>
        </w:rPr>
      </w:pPr>
      <w:r>
        <w:rPr>
          <w:rFonts w:hint="eastAsia" w:eastAsia="宋体"/>
          <w:lang w:eastAsia="zh-CN"/>
        </w:rPr>
        <w:drawing>
          <wp:inline distT="0" distB="0" distL="114300" distR="114300">
            <wp:extent cx="2390775" cy="2371725"/>
            <wp:effectExtent l="0" t="0" r="9525" b="9525"/>
            <wp:docPr id="1" name="图片 1" descr="f0131806-47bb-46d3-a2f6-21bead8ff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0131806-47bb-46d3-a2f6-21bead8ff646"/>
                    <pic:cNvPicPr>
                      <a:picLocks noChangeAspect="1"/>
                    </pic:cNvPicPr>
                  </pic:nvPicPr>
                  <pic:blipFill>
                    <a:blip r:embed="rId4"/>
                    <a:stretch>
                      <a:fillRect/>
                    </a:stretch>
                  </pic:blipFill>
                  <pic:spPr>
                    <a:xfrm>
                      <a:off x="0" y="0"/>
                      <a:ext cx="2390775" cy="23717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FD2B687-BFD6-404C-8212-39B7EEB209BD}"/>
  </w:font>
  <w:font w:name="方正公文小标宋">
    <w:panose1 w:val="02000500000000000000"/>
    <w:charset w:val="86"/>
    <w:family w:val="auto"/>
    <w:pitch w:val="default"/>
    <w:sig w:usb0="A00002BF" w:usb1="38CF7CFA" w:usb2="00000016" w:usb3="00000000" w:csb0="00040001" w:csb1="00000000"/>
    <w:embedRegular r:id="rId2" w:fontKey="{ECAACDC9-714B-4232-9F94-8102BD61449B}"/>
  </w:font>
  <w:font w:name="仿宋">
    <w:panose1 w:val="02010609060101010101"/>
    <w:charset w:val="86"/>
    <w:family w:val="auto"/>
    <w:pitch w:val="default"/>
    <w:sig w:usb0="800002BF" w:usb1="38CF7CFA" w:usb2="00000016" w:usb3="00000000" w:csb0="00040001" w:csb1="00000000"/>
    <w:embedRegular r:id="rId3" w:fontKey="{0EEF915C-CB5F-4B06-B003-C5C143E3A852}"/>
  </w:font>
  <w:font w:name="仿宋_GB2312">
    <w:altName w:val="仿宋"/>
    <w:panose1 w:val="02010609030101010101"/>
    <w:charset w:val="86"/>
    <w:family w:val="auto"/>
    <w:pitch w:val="default"/>
    <w:sig w:usb0="00000000" w:usb1="00000000" w:usb2="00000000" w:usb3="00000000" w:csb0="00040000" w:csb1="00000000"/>
    <w:embedRegular r:id="rId4" w:fontKey="{D10F77B9-1C49-4282-9BA7-9E849471B5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01D96"/>
    <w:rsid w:val="08017F69"/>
    <w:rsid w:val="09501D96"/>
    <w:rsid w:val="19336B4A"/>
    <w:rsid w:val="25767D0C"/>
    <w:rsid w:val="28520641"/>
    <w:rsid w:val="62F031ED"/>
    <w:rsid w:val="7BF9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jc w:val="center"/>
    </w:pPr>
    <w:rPr>
      <w:rFonts w:hint="eastAsia" w:ascii="方正公文小标宋" w:hAnsi="方正公文小标宋" w:eastAsia="方正公文小标宋" w:cs="方正公文小标宋"/>
      <w:b/>
      <w:bCs/>
      <w:color w:val="auto"/>
      <w:sz w:val="36"/>
      <w:szCs w:val="36"/>
      <w:shd w:val="clear" w:color="auto" w:fill="auto"/>
    </w:rPr>
  </w:style>
  <w:style w:type="character" w:customStyle="1" w:styleId="5">
    <w:name w:val="NormalCharacter"/>
    <w:qFormat/>
    <w:uiPriority w:val="0"/>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1501</Words>
  <Characters>1618</Characters>
  <Lines>0</Lines>
  <Paragraphs>0</Paragraphs>
  <TotalTime>15</TotalTime>
  <ScaleCrop>false</ScaleCrop>
  <LinksUpToDate>false</LinksUpToDate>
  <CharactersWithSpaces>1620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2025-11-30T02:48:00Z</dcterms:created>
  <dc:creator>梦兮</dc:creator>
  <cp:lastModifiedBy>梦兮</cp:lastModifiedBy>
  <cp:lastPrinted>2025-12-02T06:48:30Z</cp:lastPrinted>
  <dcterms:modified xsi:type="dcterms:W3CDTF">2025-12-02T06:49:00Z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18D0990F14E342E4A5FFFF7FE345C1E1_13</vt:lpwstr>
  </property>
  <property fmtid="{D5CDD505-2E9C-101B-9397-08002B2CF9AE}" pid="4" name="KSOTemplateDocerSaveRecord">
    <vt:lpwstr>eyJoZGlkIjoiMGQ3MGQ0YzJhNjE0ODcxZDJlZTQ3YzViODQyZDRjMGQiLCJ1c2VySWQiOiIxNjUzNTY5MDMzIn0=</vt:lpwstr>
  </property>
</Properties>
</file>